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A40" w:rsidRDefault="00C863FB">
      <w:pPr>
        <w:jc w:val="center"/>
        <w:rPr>
          <w:b/>
          <w:sz w:val="32"/>
          <w:szCs w:val="32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b/>
          <w:sz w:val="32"/>
          <w:szCs w:val="32"/>
        </w:rPr>
        <w:t>UDA</w:t>
      </w:r>
    </w:p>
    <w:p w:rsidR="000B7A40" w:rsidRDefault="000B7A40"/>
    <w:tbl>
      <w:tblPr>
        <w:tblStyle w:val="a0"/>
        <w:tblW w:w="9628" w:type="dxa"/>
        <w:tblInd w:w="0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39"/>
        <w:gridCol w:w="1596"/>
        <w:gridCol w:w="1562"/>
        <w:gridCol w:w="1845"/>
        <w:gridCol w:w="2686"/>
      </w:tblGrid>
      <w:tr w:rsidR="000B7A40">
        <w:trPr>
          <w:trHeight w:val="598"/>
        </w:trPr>
        <w:tc>
          <w:tcPr>
            <w:tcW w:w="9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0B7A40" w:rsidRDefault="00C863FB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center"/>
            </w:pPr>
            <w:r>
              <w:rPr>
                <w:b/>
                <w:sz w:val="18"/>
                <w:szCs w:val="18"/>
              </w:rPr>
              <w:t xml:space="preserve">1^UNITA’ DI APPRENDIMENTO </w:t>
            </w:r>
            <w:r>
              <w:t>“SOSTENI…AMO L’AMBIENTE”</w:t>
            </w:r>
          </w:p>
          <w:p w:rsidR="000B7A40" w:rsidRDefault="00C863F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2^UNITA’ DI APPRENDIMENTO</w:t>
            </w:r>
            <w:r>
              <w:t xml:space="preserve"> “A TAVOLA CON…GUSTO”</w:t>
            </w:r>
          </w:p>
        </w:tc>
      </w:tr>
      <w:tr w:rsidR="000B7A40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0B7A40" w:rsidRDefault="00C863FB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Compito di realtà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  <w:r>
              <w:rPr>
                <w:b/>
                <w:sz w:val="18"/>
                <w:szCs w:val="18"/>
              </w:rPr>
              <w:t>I quadrimestre:</w:t>
            </w:r>
            <w:r>
              <w:t xml:space="preserve"> </w:t>
            </w:r>
          </w:p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Focus: “La Terra: la nostra casa, amiamola e proteggiamola ogni giorno”.</w:t>
            </w:r>
          </w:p>
          <w:p w:rsidR="000B7A40" w:rsidRDefault="000B7A40">
            <w:pPr>
              <w:spacing w:before="8"/>
              <w:ind w:right="2119"/>
              <w:rPr>
                <w:color w:val="000000"/>
                <w:sz w:val="28"/>
                <w:szCs w:val="28"/>
              </w:rPr>
            </w:pPr>
          </w:p>
          <w:p w:rsidR="000B7A40" w:rsidRDefault="000B7A4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b/>
                <w:sz w:val="18"/>
                <w:szCs w:val="18"/>
              </w:rPr>
            </w:pPr>
          </w:p>
          <w:p w:rsidR="000B7A40" w:rsidRDefault="00C863FB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</w:pPr>
            <w:r>
              <w:rPr>
                <w:b/>
                <w:sz w:val="18"/>
                <w:szCs w:val="18"/>
              </w:rPr>
              <w:t>II quadrimestre:</w:t>
            </w:r>
            <w:r>
              <w:t xml:space="preserve"> </w:t>
            </w:r>
          </w:p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Focus: “Star bene si può…mangiamo sano!”</w:t>
            </w:r>
          </w:p>
          <w:p w:rsidR="000B7A40" w:rsidRDefault="000B7A4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b/>
                <w:sz w:val="28"/>
                <w:szCs w:val="28"/>
              </w:rPr>
            </w:pPr>
          </w:p>
          <w:p w:rsidR="000B7A40" w:rsidRDefault="000B7A4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0B7A40">
        <w:trPr>
          <w:trHeight w:val="1194"/>
        </w:trPr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0B7A40" w:rsidRDefault="00C863FB">
            <w:pPr>
              <w:pStyle w:val="Titolo2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</w:rPr>
              <w:t>Competenze chiave e relativi profili in uscita primo ciclo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0B7A40" w:rsidRDefault="00C863FB">
            <w:pPr>
              <w:pStyle w:val="Titolo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Traguardi      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0B7A40" w:rsidRDefault="00C863FB">
            <w:pPr>
              <w:pStyle w:val="Titolo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Abilità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0B7A40" w:rsidRDefault="00C863FB">
            <w:pPr>
              <w:pStyle w:val="Titolo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Conoscenze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0B7A40" w:rsidRDefault="00C863FB">
            <w:pPr>
              <w:pStyle w:val="Titolo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Evidenze osservabili</w:t>
            </w:r>
          </w:p>
        </w:tc>
      </w:tr>
      <w:tr w:rsidR="000B7A40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 quadrimestre</w:t>
            </w:r>
          </w:p>
          <w:p w:rsidR="000B7A40" w:rsidRDefault="000B7A40">
            <w:pPr>
              <w:jc w:val="both"/>
              <w:rPr>
                <w:sz w:val="22"/>
                <w:szCs w:val="22"/>
              </w:rPr>
            </w:pPr>
          </w:p>
          <w:p w:rsidR="000B7A40" w:rsidRDefault="00C863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COMPETENZA IN MATERIA DI CITTADINANZA</w:t>
            </w:r>
          </w:p>
          <w:p w:rsidR="000B7A40" w:rsidRDefault="00C863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L’alunno è capace di agire da cittadino responsabile e di partecipare pienamente alla vita sociale, comprendendo l’importanza di uno sviluppo sostenibile della società.</w:t>
            </w:r>
          </w:p>
          <w:p w:rsidR="000B7A40" w:rsidRDefault="000B7A40">
            <w:pPr>
              <w:jc w:val="both"/>
            </w:pPr>
          </w:p>
          <w:p w:rsidR="000B7A40" w:rsidRDefault="000B7A4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 quadrimestre</w:t>
            </w:r>
          </w:p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.</w:t>
            </w:r>
          </w:p>
          <w:p w:rsidR="000B7A40" w:rsidRDefault="00C863F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Comprendere la necessità di uno sviluppo equo</w:t>
            </w:r>
          </w:p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e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sostenibile, rispettoso dell’ecosistema,</w:t>
            </w:r>
          </w:p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anche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in relazione agli obiettivi dell’agenda 2030.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b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/>
              <w:rPr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 quadrimestre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color w:val="FF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Individua un problema ambientale ed elabora soluzioni.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Differenzia i rifiuti prodotti.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18"/>
                <w:szCs w:val="18"/>
              </w:rPr>
            </w:pPr>
          </w:p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b/>
                <w:sz w:val="18"/>
                <w:szCs w:val="18"/>
              </w:rPr>
            </w:pPr>
          </w:p>
          <w:p w:rsidR="000B7A40" w:rsidRDefault="000B7A4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b/>
                <w:sz w:val="18"/>
                <w:szCs w:val="18"/>
              </w:rPr>
            </w:pPr>
          </w:p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.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 quadrimestre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Atteggiamenti di rispetto dell’uomo nei confronti dell’ambiente.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Raccolta differenziata e sistema di riciclaggio dei materiali. 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b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/>
              <w:rPr>
                <w:color w:val="000000"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 quadrimestre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Riconosce comportamenti di tutela dell’ambiente. 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 classificare i rifiuti, promuovendo l’attività di riciclaggio. 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b/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</w:tc>
      </w:tr>
      <w:tr w:rsidR="000B7A40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 quadrimestre</w:t>
            </w:r>
          </w:p>
          <w:p w:rsidR="000B7A40" w:rsidRDefault="000B7A40">
            <w:pPr>
              <w:jc w:val="both"/>
              <w:rPr>
                <w:sz w:val="22"/>
                <w:szCs w:val="22"/>
              </w:rPr>
            </w:pPr>
          </w:p>
          <w:p w:rsidR="000B7A40" w:rsidRDefault="00C863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COMPETENZA </w:t>
            </w:r>
          </w:p>
          <w:p w:rsidR="000B7A40" w:rsidRDefault="00C863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PERSONALE, SOCIALE E CAPACITÀ DI IMPARARE AD IMPARARE </w:t>
            </w:r>
          </w:p>
          <w:p w:rsidR="000B7A40" w:rsidRDefault="00C863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L’alunno è cosciente dell’importanza fondamentale delle regole di civile convivenza e di tutela dell’ambiente.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 quadrimestre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Ascoltare, leggere, comprendere testi relativi all’ambiente individuandone le informazioni e lo scopo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0B7A40" w:rsidRDefault="000B7A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 w:right="85"/>
              <w:rPr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 quadrimestre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Recepisce, elabora ed espone informazioni relative alla sostenibilità ambientale.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color w:val="00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 quadrimestre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Comunicazione orale.</w:t>
            </w:r>
          </w:p>
          <w:p w:rsidR="000B7A40" w:rsidRDefault="00C863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Lettura e comprensione di testi.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 quadrimestre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Ascolta, legge, comprende ed espone testi.</w:t>
            </w: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</w:tc>
      </w:tr>
      <w:tr w:rsidR="000B7A40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0B7A4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0B7A4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85"/>
              <w:rPr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0B7A4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right="138"/>
              <w:rPr>
                <w:color w:val="000000"/>
                <w:sz w:val="18"/>
                <w:szCs w:val="18"/>
              </w:rPr>
            </w:pPr>
          </w:p>
        </w:tc>
      </w:tr>
      <w:tr w:rsidR="000B7A40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 quadrimestre</w:t>
            </w:r>
          </w:p>
          <w:p w:rsidR="000B7A40" w:rsidRDefault="000B7A40">
            <w:pPr>
              <w:jc w:val="both"/>
              <w:rPr>
                <w:sz w:val="22"/>
                <w:szCs w:val="22"/>
              </w:rPr>
            </w:pPr>
          </w:p>
          <w:p w:rsidR="000B7A40" w:rsidRDefault="00C863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COMPETENZA MATEMATICA COMPETENZA IN SCIENZE, TECNOLOGIE E INGEGNERIA</w:t>
            </w:r>
          </w:p>
          <w:p w:rsidR="000B7A40" w:rsidRDefault="00C863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L’alunno sviluppa e applica il pensiero e la comprensione matematica per risolvere problemi in situazioni quotidiane.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I quadrimestre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Utilizzare strategie adeguate e formulare ipotesi </w:t>
            </w:r>
          </w:p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per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la soluzione di situazioni problematiche.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Riconoscere ed applicare le regole per la raccolta differenziata 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color w:val="FF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color w:val="FF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color w:val="FF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color w:val="FF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I quadrimestre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Esplora, rappresenta e risolve semplici situazioni problematiche.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Applica le regole principali per il corretto uso delle risorse utilizzate nel quotidiano.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I quadrimestre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Semplici situazioni problematiche riferite alla tematica ambientale.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Il riciclo dei materiali.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I quadrimestre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spacing w:line="237" w:lineRule="auto"/>
              <w:ind w:left="164" w:right="138"/>
              <w:rPr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right="1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Applica strategie di calcolo per la risoluzione di situazioni problematiche</w:t>
            </w:r>
          </w:p>
          <w:p w:rsidR="000B7A40" w:rsidRDefault="000B7A40">
            <w:pPr>
              <w:spacing w:line="237" w:lineRule="auto"/>
              <w:ind w:right="138"/>
              <w:rPr>
                <w:color w:val="FF0000"/>
                <w:sz w:val="18"/>
                <w:szCs w:val="18"/>
              </w:rPr>
            </w:pPr>
          </w:p>
          <w:p w:rsidR="000B7A40" w:rsidRDefault="000B7A40">
            <w:pPr>
              <w:spacing w:line="237" w:lineRule="auto"/>
              <w:ind w:right="138"/>
              <w:rPr>
                <w:color w:val="FF0000"/>
                <w:sz w:val="18"/>
                <w:szCs w:val="18"/>
              </w:rPr>
            </w:pPr>
          </w:p>
          <w:p w:rsidR="000B7A40" w:rsidRDefault="000B7A40">
            <w:pPr>
              <w:spacing w:line="237" w:lineRule="auto"/>
              <w:ind w:right="138"/>
              <w:rPr>
                <w:color w:val="FF0000"/>
                <w:sz w:val="18"/>
                <w:szCs w:val="18"/>
              </w:rPr>
            </w:pPr>
          </w:p>
          <w:p w:rsidR="000B7A40" w:rsidRDefault="000B7A40">
            <w:pPr>
              <w:spacing w:line="237" w:lineRule="auto"/>
              <w:ind w:right="138"/>
              <w:rPr>
                <w:color w:val="FF0000"/>
                <w:sz w:val="18"/>
                <w:szCs w:val="18"/>
              </w:rPr>
            </w:pPr>
          </w:p>
          <w:p w:rsidR="000B7A40" w:rsidRDefault="000B7A40">
            <w:pPr>
              <w:spacing w:line="237" w:lineRule="auto"/>
              <w:ind w:right="138"/>
              <w:rPr>
                <w:color w:val="FF0000"/>
                <w:sz w:val="18"/>
                <w:szCs w:val="18"/>
              </w:rPr>
            </w:pPr>
          </w:p>
          <w:p w:rsidR="000B7A40" w:rsidRDefault="000B7A40">
            <w:pPr>
              <w:spacing w:line="237" w:lineRule="auto"/>
              <w:ind w:right="138"/>
              <w:rPr>
                <w:color w:val="FF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right="1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Attua le regole per il corretto riciclo dei materiali.</w:t>
            </w:r>
          </w:p>
          <w:p w:rsidR="000B7A40" w:rsidRDefault="000B7A40">
            <w:pPr>
              <w:spacing w:line="237" w:lineRule="auto"/>
              <w:ind w:right="138"/>
              <w:rPr>
                <w:sz w:val="18"/>
                <w:szCs w:val="18"/>
              </w:rPr>
            </w:pPr>
          </w:p>
          <w:p w:rsidR="000B7A40" w:rsidRDefault="000B7A40">
            <w:pPr>
              <w:spacing w:line="237" w:lineRule="auto"/>
              <w:ind w:right="138"/>
              <w:rPr>
                <w:sz w:val="18"/>
                <w:szCs w:val="18"/>
              </w:rPr>
            </w:pPr>
          </w:p>
          <w:p w:rsidR="000B7A40" w:rsidRDefault="000B7A40">
            <w:pPr>
              <w:spacing w:line="237" w:lineRule="auto"/>
              <w:ind w:right="138"/>
              <w:rPr>
                <w:sz w:val="18"/>
                <w:szCs w:val="18"/>
              </w:rPr>
            </w:pPr>
          </w:p>
          <w:p w:rsidR="000B7A40" w:rsidRDefault="000B7A40">
            <w:pPr>
              <w:spacing w:line="237" w:lineRule="auto"/>
              <w:ind w:right="138"/>
              <w:rPr>
                <w:sz w:val="18"/>
                <w:szCs w:val="18"/>
              </w:rPr>
            </w:pPr>
          </w:p>
          <w:p w:rsidR="000B7A40" w:rsidRDefault="000B7A40">
            <w:pPr>
              <w:spacing w:line="237" w:lineRule="auto"/>
              <w:ind w:right="138"/>
              <w:rPr>
                <w:sz w:val="18"/>
                <w:szCs w:val="18"/>
              </w:rPr>
            </w:pPr>
          </w:p>
          <w:p w:rsidR="000B7A40" w:rsidRDefault="000B7A40">
            <w:pPr>
              <w:spacing w:line="237" w:lineRule="auto"/>
              <w:ind w:right="138"/>
              <w:rPr>
                <w:sz w:val="18"/>
                <w:szCs w:val="18"/>
              </w:rPr>
            </w:pPr>
          </w:p>
          <w:p w:rsidR="000B7A40" w:rsidRDefault="000B7A40">
            <w:pPr>
              <w:spacing w:line="237" w:lineRule="auto"/>
              <w:ind w:right="138"/>
              <w:rPr>
                <w:sz w:val="18"/>
                <w:szCs w:val="18"/>
              </w:rPr>
            </w:pPr>
          </w:p>
          <w:p w:rsidR="000B7A40" w:rsidRDefault="000B7A40">
            <w:pPr>
              <w:spacing w:line="237" w:lineRule="auto"/>
              <w:ind w:right="138"/>
              <w:rPr>
                <w:sz w:val="18"/>
                <w:szCs w:val="18"/>
              </w:rPr>
            </w:pPr>
          </w:p>
        </w:tc>
      </w:tr>
      <w:tr w:rsidR="000B7A40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II quadrimestre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0B7A40" w:rsidRDefault="00C863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COMPETENZA IN MATERIA DI CITTADINANZA</w:t>
            </w:r>
          </w:p>
          <w:p w:rsidR="000B7A40" w:rsidRDefault="00C863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L’alunno è capace di agire da cittadino responsabile e di partecipare pienamente alla vita sociale, comprendendo l’importanza di uno sviluppo sostenibile della società.</w:t>
            </w:r>
          </w:p>
          <w:p w:rsidR="000B7A40" w:rsidRDefault="000B7A40">
            <w:pPr>
              <w:jc w:val="both"/>
            </w:pPr>
          </w:p>
          <w:p w:rsidR="000B7A40" w:rsidRDefault="000B7A40">
            <w:pPr>
              <w:jc w:val="both"/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6"/>
                <w:szCs w:val="16"/>
              </w:rPr>
            </w:pPr>
          </w:p>
          <w:p w:rsidR="000B7A40" w:rsidRDefault="00C863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COMPETENZA MULTILINGUI-</w:t>
            </w:r>
          </w:p>
          <w:p w:rsidR="000B7A40" w:rsidRDefault="00C863FB">
            <w:pPr>
              <w:jc w:val="both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STICA</w:t>
            </w:r>
            <w:r>
              <w:rPr>
                <w:sz w:val="14"/>
                <w:szCs w:val="14"/>
              </w:rPr>
              <w:t xml:space="preserve"> </w:t>
            </w:r>
          </w:p>
          <w:p w:rsidR="000B7A40" w:rsidRDefault="00C863F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L’alunno è in grado di utilizzare una lingua diversa dalla propria allo scopo di comunicare in modo efficace. E’ disponibile ad una comunicazione interculturale intesa come momento di arricchimento.</w:t>
            </w:r>
          </w:p>
          <w:p w:rsidR="000B7A40" w:rsidRDefault="000B7A40">
            <w:pPr>
              <w:jc w:val="both"/>
              <w:rPr>
                <w:sz w:val="18"/>
                <w:szCs w:val="18"/>
              </w:rPr>
            </w:pPr>
          </w:p>
          <w:p w:rsidR="000B7A40" w:rsidRDefault="000B7A40">
            <w:pPr>
              <w:jc w:val="both"/>
              <w:rPr>
                <w:sz w:val="18"/>
                <w:szCs w:val="18"/>
              </w:rPr>
            </w:pPr>
          </w:p>
          <w:p w:rsidR="000B7A40" w:rsidRDefault="000B7A40">
            <w:pPr>
              <w:jc w:val="both"/>
              <w:rPr>
                <w:sz w:val="18"/>
                <w:szCs w:val="18"/>
              </w:rPr>
            </w:pPr>
          </w:p>
          <w:p w:rsidR="000B7A40" w:rsidRDefault="000B7A40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II quadrimestre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Riconoscere l’importanza dei principi fondamentali del benessere psico-fisico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b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b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>Comprendere, sia oralmente che per iscritto, il significato globale di un messaggio. Interagire e comunicare in scambi di informazioni semplici e di routine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II quadrimestre</w:t>
            </w:r>
          </w:p>
          <w:p w:rsidR="000B7A40" w:rsidRDefault="000B7A4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b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Attiva</w:t>
            </w:r>
          </w:p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comportamenti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corretti relativi ad un sano stile di vita.</w:t>
            </w:r>
          </w:p>
          <w:p w:rsidR="000B7A40" w:rsidRDefault="000B7A4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b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Prende gradualmente consapevolezza dell’importanza di una corretta alimentazione per migliorare il benessere fisico.</w:t>
            </w:r>
          </w:p>
          <w:p w:rsidR="000B7A40" w:rsidRDefault="000B7A4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b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Comprende le informazioni principali di semplici messaggi orali e scritti. Interagisce in brevi scambi dialogici relativi a informazioni personali o di routine. 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>Scrive parole utilizzando un lessico noto.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II quadrimestre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Stili di vita sani.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 sicurezza alimentare: cosa mangiamo e quali sono i cibi salutari.</w:t>
            </w:r>
          </w:p>
          <w:p w:rsidR="000B7A40" w:rsidRDefault="000B7A40">
            <w:pPr>
              <w:rPr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rPr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rPr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Lessico di base relativi ai cibi.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>Elementi culturali e diversi stili di vita del paese di cui si studia la lingua.</w:t>
            </w:r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II quadrimestre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Riconosce e attua le norme basilari per la cura del corpo e di un corretto regime alimentare.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0B7A40">
            <w:pPr>
              <w:tabs>
                <w:tab w:val="left" w:pos="720"/>
                <w:tab w:val="left" w:pos="1440"/>
                <w:tab w:val="left" w:pos="2160"/>
                <w:tab w:val="left" w:pos="2880"/>
              </w:tabs>
              <w:jc w:val="both"/>
              <w:rPr>
                <w:b/>
                <w:sz w:val="18"/>
                <w:szCs w:val="18"/>
              </w:rPr>
            </w:pP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b/>
                <w:color w:val="000000"/>
                <w:sz w:val="18"/>
                <w:szCs w:val="18"/>
              </w:rPr>
            </w:pPr>
          </w:p>
          <w:p w:rsidR="000B7A40" w:rsidRDefault="00C863F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Riconosce ed esprime con il lessico appropriato usanze e tradizioni del paese di cui si studia la lingua.</w:t>
            </w:r>
          </w:p>
          <w:p w:rsidR="000B7A40" w:rsidRDefault="000B7A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left" w:pos="1440"/>
                <w:tab w:val="left" w:pos="2160"/>
                <w:tab w:val="left" w:pos="2880"/>
              </w:tabs>
              <w:ind w:left="164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0B7A40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0B7A40" w:rsidRDefault="00C863FB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Utenti destinatari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Tutti gli alunni delle classi seconde</w:t>
            </w: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</w:tc>
      </w:tr>
      <w:tr w:rsidR="000B7A40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0B7A40" w:rsidRDefault="00C863FB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Prerequisiti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Capacità di ascolto </w:t>
            </w:r>
          </w:p>
          <w:p w:rsidR="000B7A40" w:rsidRDefault="00C863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Esecuzione di semplici procedure</w:t>
            </w:r>
          </w:p>
          <w:p w:rsidR="000B7A40" w:rsidRDefault="00C863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Predisposizione al confronto e alla collaborazione.</w:t>
            </w:r>
          </w:p>
          <w:p w:rsidR="000B7A40" w:rsidRDefault="000B7A40">
            <w:pPr>
              <w:rPr>
                <w:sz w:val="18"/>
                <w:szCs w:val="18"/>
              </w:rPr>
            </w:pPr>
          </w:p>
        </w:tc>
      </w:tr>
      <w:tr w:rsidR="000B7A40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0B7A40" w:rsidRDefault="00C863FB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Fase di applicazione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fase: presentazione dell’argomento </w:t>
            </w:r>
          </w:p>
          <w:p w:rsidR="000B7A40" w:rsidRDefault="00C863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2fase: accertamento dei prerequisiti </w:t>
            </w:r>
          </w:p>
          <w:p w:rsidR="000B7A40" w:rsidRDefault="00C863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fase: produzione </w:t>
            </w:r>
          </w:p>
          <w:p w:rsidR="000B7A40" w:rsidRDefault="00C863FB">
            <w:pPr>
              <w:rPr>
                <w:sz w:val="12"/>
                <w:szCs w:val="12"/>
              </w:rPr>
            </w:pPr>
            <w:r>
              <w:rPr>
                <w:sz w:val="18"/>
                <w:szCs w:val="18"/>
              </w:rPr>
              <w:t>4 fase: valutazione del percorso</w:t>
            </w:r>
          </w:p>
          <w:p w:rsidR="000B7A40" w:rsidRDefault="000B7A40">
            <w:pPr>
              <w:rPr>
                <w:sz w:val="18"/>
                <w:szCs w:val="18"/>
              </w:rPr>
            </w:pPr>
          </w:p>
        </w:tc>
      </w:tr>
      <w:tr w:rsidR="000B7A40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0B7A40" w:rsidRDefault="00C863FB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Tempi 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Novembre/maggio</w:t>
            </w: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</w:tc>
      </w:tr>
      <w:tr w:rsidR="000B7A40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0B7A40" w:rsidRDefault="00C863FB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Esperienze attivate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Comunicazione attiva.</w:t>
            </w:r>
          </w:p>
          <w:p w:rsidR="000B7A40" w:rsidRDefault="00C863FB">
            <w:pPr>
              <w:rPr>
                <w:sz w:val="12"/>
                <w:szCs w:val="12"/>
              </w:rPr>
            </w:pPr>
            <w:r>
              <w:rPr>
                <w:sz w:val="18"/>
                <w:szCs w:val="18"/>
              </w:rPr>
              <w:t xml:space="preserve">Riflessioni sul proprio e altrui comportamento. </w:t>
            </w:r>
          </w:p>
          <w:p w:rsidR="000B7A40" w:rsidRDefault="00C863FB">
            <w:pPr>
              <w:rPr>
                <w:sz w:val="12"/>
                <w:szCs w:val="12"/>
              </w:rPr>
            </w:pPr>
            <w:r>
              <w:rPr>
                <w:sz w:val="18"/>
                <w:szCs w:val="18"/>
              </w:rPr>
              <w:t>Attività di potenziamento dell’attenzione/concentrazione</w:t>
            </w:r>
          </w:p>
          <w:p w:rsidR="000B7A40" w:rsidRDefault="000B7A40">
            <w:pPr>
              <w:rPr>
                <w:sz w:val="12"/>
                <w:szCs w:val="12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</w:tc>
      </w:tr>
      <w:tr w:rsidR="000B7A40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0B7A40" w:rsidRDefault="00C863FB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lastRenderedPageBreak/>
              <w:t>Metodologia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rPr>
                <w:sz w:val="12"/>
                <w:szCs w:val="12"/>
              </w:rPr>
            </w:pPr>
            <w:r>
              <w:rPr>
                <w:sz w:val="18"/>
                <w:szCs w:val="18"/>
              </w:rPr>
              <w:t xml:space="preserve">Brainstorming, attività laboratoriali, </w:t>
            </w:r>
            <w:proofErr w:type="spellStart"/>
            <w:r>
              <w:rPr>
                <w:sz w:val="18"/>
                <w:szCs w:val="18"/>
              </w:rPr>
              <w:t>problem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solving</w:t>
            </w:r>
            <w:proofErr w:type="spellEnd"/>
          </w:p>
          <w:p w:rsidR="000B7A40" w:rsidRDefault="000B7A40">
            <w:pPr>
              <w:rPr>
                <w:sz w:val="12"/>
                <w:szCs w:val="12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</w:tc>
      </w:tr>
      <w:tr w:rsidR="000B7A40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0B7A40" w:rsidRDefault="00C863FB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Risorse umane</w:t>
            </w:r>
          </w:p>
          <w:p w:rsidR="000B7A40" w:rsidRDefault="00C863FB">
            <w:pPr>
              <w:numPr>
                <w:ilvl w:val="0"/>
                <w:numId w:val="1"/>
              </w:numPr>
              <w:ind w:left="0"/>
              <w:rPr>
                <w:b/>
                <w:i/>
                <w:sz w:val="18"/>
                <w:szCs w:val="18"/>
              </w:rPr>
            </w:pPr>
            <w:proofErr w:type="gramStart"/>
            <w:r>
              <w:rPr>
                <w:b/>
                <w:i/>
                <w:sz w:val="18"/>
                <w:szCs w:val="18"/>
              </w:rPr>
              <w:t>interne</w:t>
            </w:r>
            <w:proofErr w:type="gramEnd"/>
          </w:p>
          <w:p w:rsidR="000B7A40" w:rsidRDefault="00C863FB">
            <w:pPr>
              <w:numPr>
                <w:ilvl w:val="0"/>
                <w:numId w:val="1"/>
              </w:numPr>
              <w:ind w:left="0"/>
              <w:rPr>
                <w:b/>
                <w:i/>
                <w:sz w:val="18"/>
                <w:szCs w:val="18"/>
              </w:rPr>
            </w:pPr>
            <w:proofErr w:type="gramStart"/>
            <w:r>
              <w:rPr>
                <w:b/>
                <w:i/>
                <w:sz w:val="18"/>
                <w:szCs w:val="18"/>
              </w:rPr>
              <w:t>esterne</w:t>
            </w:r>
            <w:proofErr w:type="gramEnd"/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Docenti, collaboratori.</w:t>
            </w: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</w:tc>
      </w:tr>
      <w:tr w:rsidR="000B7A40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0B7A40" w:rsidRDefault="00C863FB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Strumenti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Schede didattiche, </w:t>
            </w:r>
            <w:proofErr w:type="spellStart"/>
            <w:r>
              <w:rPr>
                <w:sz w:val="18"/>
                <w:szCs w:val="18"/>
              </w:rPr>
              <w:t>digital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board</w:t>
            </w:r>
            <w:proofErr w:type="spellEnd"/>
            <w:r>
              <w:rPr>
                <w:sz w:val="18"/>
                <w:szCs w:val="18"/>
              </w:rPr>
              <w:t xml:space="preserve">, materiale di riciclo, materiale strutturato e non. </w:t>
            </w:r>
          </w:p>
          <w:p w:rsidR="000B7A40" w:rsidRDefault="000B7A40">
            <w:pPr>
              <w:rPr>
                <w:sz w:val="18"/>
                <w:szCs w:val="18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</w:tc>
      </w:tr>
      <w:tr w:rsidR="000B7A40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0B7A40" w:rsidRDefault="00C863FB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Valutazione</w:t>
            </w: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C863FB">
            <w:pPr>
              <w:rPr>
                <w:sz w:val="12"/>
                <w:szCs w:val="12"/>
              </w:rPr>
            </w:pPr>
            <w:r>
              <w:rPr>
                <w:sz w:val="18"/>
                <w:szCs w:val="18"/>
              </w:rPr>
              <w:t xml:space="preserve">Rubriche valutative, griglie di osservazione. </w:t>
            </w:r>
          </w:p>
          <w:p w:rsidR="000B7A40" w:rsidRDefault="000B7A40">
            <w:pPr>
              <w:rPr>
                <w:sz w:val="12"/>
                <w:szCs w:val="12"/>
              </w:rPr>
            </w:pPr>
          </w:p>
          <w:p w:rsidR="000B7A40" w:rsidRDefault="000B7A40">
            <w:pPr>
              <w:rPr>
                <w:sz w:val="18"/>
                <w:szCs w:val="18"/>
              </w:rPr>
            </w:pPr>
          </w:p>
        </w:tc>
      </w:tr>
      <w:tr w:rsidR="000B7A40"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0B7A40" w:rsidRDefault="000B7A40">
            <w:pPr>
              <w:rPr>
                <w:b/>
                <w:i/>
                <w:sz w:val="18"/>
                <w:szCs w:val="18"/>
              </w:rPr>
            </w:pPr>
          </w:p>
          <w:p w:rsidR="000B7A40" w:rsidRDefault="00C863FB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Ampliamento offerta formativa</w:t>
            </w:r>
          </w:p>
          <w:p w:rsidR="000B7A40" w:rsidRDefault="000B7A40">
            <w:pPr>
              <w:rPr>
                <w:b/>
                <w:i/>
                <w:sz w:val="18"/>
                <w:szCs w:val="18"/>
              </w:rPr>
            </w:pPr>
          </w:p>
          <w:p w:rsidR="000B7A40" w:rsidRDefault="000B7A40">
            <w:pPr>
              <w:rPr>
                <w:b/>
                <w:i/>
                <w:sz w:val="18"/>
                <w:szCs w:val="18"/>
              </w:rPr>
            </w:pPr>
          </w:p>
        </w:tc>
        <w:tc>
          <w:tcPr>
            <w:tcW w:w="7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A40" w:rsidRDefault="000B7A40">
            <w:pPr>
              <w:rPr>
                <w:sz w:val="18"/>
                <w:szCs w:val="18"/>
              </w:rPr>
            </w:pPr>
          </w:p>
        </w:tc>
      </w:tr>
    </w:tbl>
    <w:p w:rsidR="000B7A40" w:rsidRDefault="000B7A40"/>
    <w:sectPr w:rsidR="000B7A40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Helvetica Neue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D0C0B"/>
    <w:multiLevelType w:val="multilevel"/>
    <w:tmpl w:val="4F9EF30C"/>
    <w:lvl w:ilvl="0">
      <w:start w:val="1"/>
      <w:numFmt w:val="bullet"/>
      <w:lvlText w:val="•"/>
      <w:lvlJc w:val="left"/>
      <w:pPr>
        <w:ind w:left="164" w:hanging="164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344" w:hanging="164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524" w:hanging="164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704" w:hanging="163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bullet"/>
      <w:lvlText w:val="•"/>
      <w:lvlJc w:val="left"/>
      <w:pPr>
        <w:ind w:left="884" w:hanging="164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bullet"/>
      <w:lvlText w:val="•"/>
      <w:lvlJc w:val="left"/>
      <w:pPr>
        <w:ind w:left="1064" w:hanging="164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1244" w:hanging="164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bullet"/>
      <w:lvlText w:val="•"/>
      <w:lvlJc w:val="left"/>
      <w:pPr>
        <w:ind w:left="1424" w:hanging="164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bullet"/>
      <w:lvlText w:val="•"/>
      <w:lvlJc w:val="left"/>
      <w:pPr>
        <w:ind w:left="1604" w:hanging="164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1" w15:restartNumberingAfterBreak="0">
    <w:nsid w:val="322B6BC7"/>
    <w:multiLevelType w:val="multilevel"/>
    <w:tmpl w:val="005E68F4"/>
    <w:lvl w:ilvl="0">
      <w:start w:val="1"/>
      <w:numFmt w:val="bullet"/>
      <w:lvlText w:val="•"/>
      <w:lvlJc w:val="left"/>
      <w:pPr>
        <w:ind w:left="164" w:hanging="164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95811FA"/>
    <w:multiLevelType w:val="multilevel"/>
    <w:tmpl w:val="D2582D4C"/>
    <w:lvl w:ilvl="0">
      <w:start w:val="1"/>
      <w:numFmt w:val="bullet"/>
      <w:lvlText w:val="•"/>
      <w:lvlJc w:val="left"/>
      <w:pPr>
        <w:ind w:left="164" w:hanging="164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A3B23F5"/>
    <w:multiLevelType w:val="multilevel"/>
    <w:tmpl w:val="554E2D7A"/>
    <w:lvl w:ilvl="0">
      <w:start w:val="1"/>
      <w:numFmt w:val="bullet"/>
      <w:lvlText w:val="•"/>
      <w:lvlJc w:val="left"/>
      <w:pPr>
        <w:ind w:left="164" w:hanging="164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C083971"/>
    <w:multiLevelType w:val="multilevel"/>
    <w:tmpl w:val="A5E0F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A40"/>
    <w:rsid w:val="000B7A40"/>
    <w:rsid w:val="00C8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D6290-E8ED-46A1-9AA4-E8EDC4A0C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jc w:val="both"/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aragrafoelenco">
    <w:name w:val="List Paragraph"/>
    <w:basedOn w:val="Normale"/>
    <w:qFormat/>
    <w:rsid w:val="00C64F5F"/>
    <w:pPr>
      <w:ind w:left="720"/>
      <w:contextualSpacing/>
    </w:pPr>
  </w:style>
  <w:style w:type="paragraph" w:customStyle="1" w:styleId="DidefaultA">
    <w:name w:val="Di default A"/>
    <w:rsid w:val="00F271F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</w:rPr>
  </w:style>
  <w:style w:type="character" w:styleId="Rimandocommento">
    <w:name w:val="annotation reference"/>
    <w:basedOn w:val="Carpredefinitoparagrafo"/>
    <w:uiPriority w:val="99"/>
    <w:semiHidden/>
    <w:unhideWhenUsed/>
    <w:rsid w:val="00C073A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073A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073A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073A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073A4"/>
    <w:rPr>
      <w:b/>
      <w:bCs/>
      <w:sz w:val="20"/>
      <w:szCs w:val="20"/>
    </w:r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EKQyp5OMM6j/b0xmha1SKtpeOA==">CgMxLjAyCGguZ2pkZ3hzOAByITFrRGQzUnJDTHE3RmdadldLdk0yaFAycVBRLUpXZmZCTw==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segreteria07</dc:creator>
  <cp:lastModifiedBy>segreteria07</cp:lastModifiedBy>
  <cp:revision>2</cp:revision>
  <dcterms:created xsi:type="dcterms:W3CDTF">2025-10-29T12:30:00Z</dcterms:created>
  <dcterms:modified xsi:type="dcterms:W3CDTF">2025-10-29T12:30:00Z</dcterms:modified>
</cp:coreProperties>
</file>